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D4" w:rsidRDefault="001002D4" w:rsidP="001002D4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Dwelling in Beulah Land</w:t>
      </w:r>
    </w:p>
    <w:p w:rsidR="001002D4" w:rsidRPr="001002D4" w:rsidRDefault="001002D4" w:rsidP="001002D4">
      <w:pPr>
        <w:pStyle w:val="ListParagraph"/>
        <w:numPr>
          <w:ilvl w:val="0"/>
          <w:numId w:val="1"/>
        </w:num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Far away the noise of strife upon my ear is falling;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Then I know the sins of earth beset on every hand;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Doubt and fear and things of earth in vain to me are calling;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None of these shall move me from Beulah Land.</w:t>
      </w:r>
    </w:p>
    <w:p w:rsidR="001002D4" w:rsidRPr="001002D4" w:rsidRDefault="001002D4" w:rsidP="001002D4">
      <w:pPr>
        <w:numPr>
          <w:ilvl w:val="1"/>
          <w:numId w:val="1"/>
        </w:numPr>
        <w:spacing w:before="240" w:after="100" w:afterAutospacing="1" w:line="240" w:lineRule="auto"/>
        <w:ind w:left="343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i/>
          <w:iCs/>
          <w:color w:val="000000"/>
          <w:sz w:val="25"/>
          <w:lang w:eastAsia="fil-PH"/>
        </w:rPr>
        <w:t>Refrain: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I’m living on the mountain, underneath a cloudless sky,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I’m drinking at the fountain that never shall run dry;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Oh, yes! I’m feasting on the manna from a bountiful supply,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For I am dwelling in Beulah Land.</w:t>
      </w:r>
    </w:p>
    <w:p w:rsidR="001002D4" w:rsidRPr="001002D4" w:rsidRDefault="001002D4" w:rsidP="001002D4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Far below the storm of doubt upon the world is beating,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Sons of men in battle long the enemy withstand;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Safe am I within the castle of God’s Word retreating;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Nothing then can reach me—’tis Beulah Land.</w:t>
      </w:r>
    </w:p>
    <w:p w:rsidR="001002D4" w:rsidRPr="001002D4" w:rsidRDefault="001002D4" w:rsidP="001002D4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Let the stormy breezes blow, their cry cannot alarm me;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 am safely sheltered here, protected by God’s hand;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Here the sun is always shining, here there’s naught can harm me;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 am safe forever in Beulah Land.</w:t>
      </w:r>
    </w:p>
    <w:p w:rsidR="001002D4" w:rsidRDefault="001002D4" w:rsidP="001002D4">
      <w:pPr>
        <w:numPr>
          <w:ilvl w:val="0"/>
          <w:numId w:val="1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Viewing here the works of God, I sink in contemplation;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Hearing now His blessed voice, I see the way He planned;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Dwelling in the Spirit, here I learn of full salvation;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Gladly I will tarry in Beulah Land.</w:t>
      </w:r>
    </w:p>
    <w:p w:rsidR="001002D4" w:rsidRDefault="001002D4" w:rsidP="001002D4">
      <w:pPr>
        <w:spacing w:before="240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</w:p>
    <w:p w:rsidR="001002D4" w:rsidRDefault="001002D4" w:rsidP="001002D4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lastRenderedPageBreak/>
        <w:t>Dwelling in Beulah Land</w:t>
      </w:r>
    </w:p>
    <w:p w:rsidR="001002D4" w:rsidRPr="001002D4" w:rsidRDefault="001002D4" w:rsidP="001002D4">
      <w:pPr>
        <w:pStyle w:val="ListParagraph"/>
        <w:numPr>
          <w:ilvl w:val="0"/>
          <w:numId w:val="2"/>
        </w:num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Far away the noise of strife upon my ear is falling;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Then I know the sins of earth beset on every hand;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Doubt and fear and things of earth in vain to me are calling;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None of these shall move me from Beulah Land.</w:t>
      </w:r>
    </w:p>
    <w:p w:rsidR="001002D4" w:rsidRPr="001002D4" w:rsidRDefault="001002D4" w:rsidP="001002D4">
      <w:pPr>
        <w:numPr>
          <w:ilvl w:val="1"/>
          <w:numId w:val="2"/>
        </w:numPr>
        <w:spacing w:before="240" w:after="100" w:afterAutospacing="1" w:line="240" w:lineRule="auto"/>
        <w:ind w:left="343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i/>
          <w:iCs/>
          <w:color w:val="000000"/>
          <w:sz w:val="25"/>
          <w:lang w:eastAsia="fil-PH"/>
        </w:rPr>
        <w:t>Refrain: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I’m living on the mountain, underneath a cloudless sky,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I’m drinking at the fountain that never shall run dry;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Oh, yes! I’m feasting on the manna from a bountiful supply,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For I am dwelling in Beulah Land.</w:t>
      </w:r>
    </w:p>
    <w:p w:rsidR="001002D4" w:rsidRPr="001002D4" w:rsidRDefault="001002D4" w:rsidP="001002D4">
      <w:pPr>
        <w:numPr>
          <w:ilvl w:val="0"/>
          <w:numId w:val="2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Far below the storm of doubt upon the world is beating,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Sons of men in battle long the enemy withstand;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Safe am I within the castle of God’s Word retreating;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Nothing then can reach me—’tis Beulah Land.</w:t>
      </w:r>
    </w:p>
    <w:p w:rsidR="001002D4" w:rsidRPr="001002D4" w:rsidRDefault="001002D4" w:rsidP="001002D4">
      <w:pPr>
        <w:numPr>
          <w:ilvl w:val="0"/>
          <w:numId w:val="2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Let the stormy breezes blow, their cry cannot alarm me;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 am safely sheltered here, protected by God’s hand;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Here the sun is always shining, here there’s naught can harm me;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I am safe forever in Beulah Land.</w:t>
      </w:r>
    </w:p>
    <w:p w:rsidR="001002D4" w:rsidRPr="001002D4" w:rsidRDefault="001002D4" w:rsidP="001002D4">
      <w:pPr>
        <w:numPr>
          <w:ilvl w:val="0"/>
          <w:numId w:val="2"/>
        </w:numPr>
        <w:spacing w:before="240" w:after="100" w:afterAutospacing="1" w:line="240" w:lineRule="auto"/>
        <w:ind w:left="0"/>
        <w:jc w:val="center"/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</w:pP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t>Viewing here the works of God, I sink in contemplation;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Hearing now His blessed voice, I see the way He planned;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Dwelling in the Spirit, here I learn of full salvation;</w:t>
      </w:r>
      <w:r w:rsidRPr="001002D4">
        <w:rPr>
          <w:rFonts w:ascii="Trebuchet MS" w:eastAsia="Times New Roman" w:hAnsi="Trebuchet MS" w:cs="Times New Roman"/>
          <w:color w:val="000000"/>
          <w:sz w:val="25"/>
          <w:szCs w:val="27"/>
          <w:lang w:eastAsia="fil-PH"/>
        </w:rPr>
        <w:br/>
        <w:t>Gladly I will tarry in Beulah Land.</w:t>
      </w:r>
    </w:p>
    <w:p w:rsidR="00F96F21" w:rsidRPr="001002D4" w:rsidRDefault="00F96F21">
      <w:pPr>
        <w:rPr>
          <w:sz w:val="20"/>
        </w:rPr>
      </w:pPr>
    </w:p>
    <w:sectPr w:rsidR="00F96F21" w:rsidRPr="001002D4" w:rsidSect="001002D4">
      <w:pgSz w:w="12240" w:h="15840"/>
      <w:pgMar w:top="1440" w:right="1440" w:bottom="990" w:left="990" w:header="720" w:footer="720" w:gutter="0"/>
      <w:cols w:num="2" w:space="15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6BD"/>
    <w:multiLevelType w:val="multilevel"/>
    <w:tmpl w:val="08864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2D1E35"/>
    <w:multiLevelType w:val="multilevel"/>
    <w:tmpl w:val="08864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002D4"/>
    <w:rsid w:val="000260AA"/>
    <w:rsid w:val="001002D4"/>
    <w:rsid w:val="003F0CD1"/>
    <w:rsid w:val="00D2163D"/>
    <w:rsid w:val="00F9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rain">
    <w:name w:val="refrain"/>
    <w:basedOn w:val="DefaultParagraphFont"/>
    <w:rsid w:val="001002D4"/>
  </w:style>
  <w:style w:type="paragraph" w:styleId="ListParagraph">
    <w:name w:val="List Paragraph"/>
    <w:basedOn w:val="Normal"/>
    <w:uiPriority w:val="34"/>
    <w:qFormat/>
    <w:rsid w:val="00100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2011-03-12T17:19:00Z</dcterms:created>
  <dcterms:modified xsi:type="dcterms:W3CDTF">2011-03-12T17:23:00Z</dcterms:modified>
</cp:coreProperties>
</file>